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FA" w:rsidRPr="00365FFA" w:rsidRDefault="00365FFA" w:rsidP="00365FFA">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Pr>
          <w:rFonts w:ascii="Times New Roman" w:eastAsia="Times New Roman" w:hAnsi="Times New Roman" w:cs="Times New Roman"/>
          <w:b/>
          <w:bCs/>
          <w:sz w:val="32"/>
          <w:szCs w:val="32"/>
          <w:lang w:eastAsia="pl-PL"/>
        </w:rPr>
        <w:t>I</w:t>
      </w:r>
      <w:r w:rsidRPr="00365FFA">
        <w:rPr>
          <w:rFonts w:ascii="Times New Roman" w:eastAsia="Times New Roman" w:hAnsi="Times New Roman" w:cs="Times New Roman"/>
          <w:b/>
          <w:bCs/>
          <w:sz w:val="32"/>
          <w:szCs w:val="32"/>
          <w:lang w:eastAsia="pl-PL"/>
        </w:rPr>
        <w:t>nwestycje chroniące gospodarstwa przed ASF lub powodzią - ruszył nabór wniosków o taką pomoc</w:t>
      </w:r>
    </w:p>
    <w:p w:rsidR="00365FFA" w:rsidRPr="00365FFA" w:rsidRDefault="00365FFA" w:rsidP="00365FFA">
      <w:pPr>
        <w:spacing w:before="100" w:beforeAutospacing="1" w:after="100" w:afterAutospacing="1" w:line="240" w:lineRule="auto"/>
        <w:rPr>
          <w:rFonts w:ascii="Times New Roman" w:eastAsia="Times New Roman" w:hAnsi="Times New Roman" w:cs="Times New Roman"/>
          <w:sz w:val="24"/>
          <w:szCs w:val="24"/>
          <w:lang w:eastAsia="pl-PL"/>
        </w:rPr>
      </w:pPr>
      <w:r w:rsidRPr="00365FFA">
        <w:rPr>
          <w:rFonts w:ascii="Times New Roman" w:eastAsia="Times New Roman" w:hAnsi="Times New Roman" w:cs="Times New Roman"/>
          <w:sz w:val="24"/>
          <w:szCs w:val="24"/>
          <w:lang w:eastAsia="pl-PL"/>
        </w:rPr>
        <w:t xml:space="preserve">W Programie Rozwoju Obszarów Wiejskich na lata 2014 - 2020 przewidziano wsparcie na inwestycje chroniące  gospodarstwa przed afrykańskim pomorem świń (ASF) czy powodzią. </w:t>
      </w:r>
      <w:r w:rsidRPr="00365FFA">
        <w:rPr>
          <w:rFonts w:ascii="Times New Roman" w:eastAsia="Times New Roman" w:hAnsi="Times New Roman" w:cs="Times New Roman"/>
          <w:b/>
          <w:bCs/>
          <w:sz w:val="24"/>
          <w:szCs w:val="24"/>
          <w:lang w:eastAsia="pl-PL"/>
        </w:rPr>
        <w:t>Wnioski o taką pomoc można składać w oddziałach regionalnych ARiMR od 5 listopada do 4 grudnia 2018 r.</w:t>
      </w:r>
      <w:r w:rsidRPr="00365FFA">
        <w:rPr>
          <w:rFonts w:ascii="Times New Roman" w:eastAsia="Times New Roman" w:hAnsi="Times New Roman" w:cs="Times New Roman"/>
          <w:sz w:val="24"/>
          <w:szCs w:val="24"/>
          <w:lang w:eastAsia="pl-PL"/>
        </w:rPr>
        <w:t xml:space="preserve"> Można to zrobić osobiście przez upoważnioną osobę lub nadać przesyłką rejestrowaną w placówce Poczty Polskiej. Termin i warunki ubiegania się o dofinansowanie takich inwestycji podała 2 października w dzienniku ogólnopolski i na portalu ARiMR Maria Fajger Prezes Agencji Restruktu</w:t>
      </w:r>
      <w:bookmarkStart w:id="0" w:name="_GoBack"/>
      <w:bookmarkEnd w:id="0"/>
      <w:r w:rsidRPr="00365FFA">
        <w:rPr>
          <w:rFonts w:ascii="Times New Roman" w:eastAsia="Times New Roman" w:hAnsi="Times New Roman" w:cs="Times New Roman"/>
          <w:sz w:val="24"/>
          <w:szCs w:val="24"/>
          <w:lang w:eastAsia="pl-PL"/>
        </w:rPr>
        <w:t xml:space="preserve">ryzacji i Modernizacji Rolnictwa. Nabór takich wniosków prowadzony jest w ramach poddziałania "Wsparcie inwestycji w środki zapobiegawcze, których celem jest ograniczenie skutków prawdopodobnych klęsk żywiołowych, niekorzystnych zjawisk klimatycznych i katastrof" na operacje typu "Inwestycje zapobiegające zniszczeniu potencjału produkcji rolnej". </w:t>
      </w:r>
    </w:p>
    <w:p w:rsidR="00365FFA" w:rsidRPr="00365FFA" w:rsidRDefault="00365FFA" w:rsidP="00365FFA">
      <w:pPr>
        <w:spacing w:before="100" w:beforeAutospacing="1" w:after="100" w:afterAutospacing="1" w:line="240" w:lineRule="auto"/>
        <w:rPr>
          <w:rFonts w:ascii="Times New Roman" w:eastAsia="Times New Roman" w:hAnsi="Times New Roman" w:cs="Times New Roman"/>
          <w:sz w:val="24"/>
          <w:szCs w:val="24"/>
          <w:lang w:eastAsia="pl-PL"/>
        </w:rPr>
      </w:pPr>
      <w:r w:rsidRPr="00365FFA">
        <w:rPr>
          <w:rFonts w:ascii="Times New Roman" w:eastAsia="Times New Roman" w:hAnsi="Times New Roman" w:cs="Times New Roman"/>
          <w:b/>
          <w:bCs/>
          <w:sz w:val="24"/>
          <w:szCs w:val="24"/>
          <w:lang w:eastAsia="pl-PL"/>
        </w:rPr>
        <w:t>W tym naborze ze wsparcia mogą skorzystać dwie grupy beneficjentów</w:t>
      </w:r>
      <w:r w:rsidRPr="00365FFA">
        <w:rPr>
          <w:rFonts w:ascii="Times New Roman" w:eastAsia="Times New Roman" w:hAnsi="Times New Roman" w:cs="Times New Roman"/>
          <w:sz w:val="24"/>
          <w:szCs w:val="24"/>
          <w:lang w:eastAsia="pl-PL"/>
        </w:rPr>
        <w:t>. Pierwsza to</w:t>
      </w:r>
      <w:r w:rsidRPr="00365FFA">
        <w:rPr>
          <w:rFonts w:ascii="Times New Roman" w:eastAsia="Times New Roman" w:hAnsi="Times New Roman" w:cs="Times New Roman"/>
          <w:b/>
          <w:bCs/>
          <w:sz w:val="24"/>
          <w:szCs w:val="24"/>
          <w:lang w:eastAsia="pl-PL"/>
        </w:rPr>
        <w:t xml:space="preserve"> rolnicy</w:t>
      </w:r>
      <w:r w:rsidRPr="00365FFA">
        <w:rPr>
          <w:rFonts w:ascii="Times New Roman" w:eastAsia="Times New Roman" w:hAnsi="Times New Roman" w:cs="Times New Roman"/>
          <w:sz w:val="24"/>
          <w:szCs w:val="24"/>
          <w:lang w:eastAsia="pl-PL"/>
        </w:rPr>
        <w:t xml:space="preserve">, którzy zajmują się chowem lub hodowlą nie mniej niż 50 sztuk trzody chlewnej. Mogą oni otrzymać maksymalnie 100 tys. zł w całym okresie realizacji PROW 2014 - 2020, na inwestycje chroniące przed rozprzestrzenianiem się afrykańskiego pomoru świń (ASF). Przy czym wysokość dofinansowania przyznanego przez ARiMR, nie może przekroczyć 80 proc. kosztów kwalifikowalnych przedsięwzięcia. Druga grupa, do której kierowana jest pomoc, to </w:t>
      </w:r>
      <w:r w:rsidRPr="00365FFA">
        <w:rPr>
          <w:rFonts w:ascii="Times New Roman" w:eastAsia="Times New Roman" w:hAnsi="Times New Roman" w:cs="Times New Roman"/>
          <w:b/>
          <w:bCs/>
          <w:sz w:val="24"/>
          <w:szCs w:val="24"/>
          <w:lang w:eastAsia="pl-PL"/>
        </w:rPr>
        <w:t>spółki wodne lub związki spółek wodnych</w:t>
      </w:r>
      <w:r w:rsidRPr="00365FFA">
        <w:rPr>
          <w:rFonts w:ascii="Times New Roman" w:eastAsia="Times New Roman" w:hAnsi="Times New Roman" w:cs="Times New Roman"/>
          <w:sz w:val="24"/>
          <w:szCs w:val="24"/>
          <w:lang w:eastAsia="pl-PL"/>
        </w:rPr>
        <w:t>, w których większość stanowią rolnicy posiadający grunty rolne. Mogą one otrzymać maksymalnie 500 tys. zł w całym okresie realizacji PROW 2014 - 2020, na inwestycje w urządzenia zapobiegające zniszczeniu gospodarstw przez powódź. Także w tym przypadku limit dofinansowania wynosi 80 proc. kosztów kwalifikowalnych. Ważne jest, żeby spółka została utworzona do wykonywania, utrzymania oraz eksploatacji urządzeń służących do ochrony gospodarstw członków spółki wodnej przed powodzią lub melioracji wodnych oraz prowadzenia racjonalnej gospodarki na terenach zmeliorowanych będących w posiadaniu członków spółki wodnej.</w:t>
      </w:r>
    </w:p>
    <w:p w:rsidR="00CC100F" w:rsidRDefault="00CC100F"/>
    <w:sectPr w:rsidR="00CC1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713C0"/>
    <w:multiLevelType w:val="multilevel"/>
    <w:tmpl w:val="D5D8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DB"/>
    <w:rsid w:val="00365FFA"/>
    <w:rsid w:val="004C79DB"/>
    <w:rsid w:val="00CC10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5C6A6-D2A2-477F-85B5-14B43596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93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726">
          <w:marLeft w:val="0"/>
          <w:marRight w:val="0"/>
          <w:marTop w:val="0"/>
          <w:marBottom w:val="0"/>
          <w:divBdr>
            <w:top w:val="none" w:sz="0" w:space="0" w:color="auto"/>
            <w:left w:val="none" w:sz="0" w:space="0" w:color="auto"/>
            <w:bottom w:val="none" w:sz="0" w:space="0" w:color="auto"/>
            <w:right w:val="none" w:sz="0" w:space="0" w:color="auto"/>
          </w:divBdr>
        </w:div>
      </w:divsChild>
    </w:div>
    <w:div w:id="1871800547">
      <w:bodyDiv w:val="1"/>
      <w:marLeft w:val="0"/>
      <w:marRight w:val="0"/>
      <w:marTop w:val="0"/>
      <w:marBottom w:val="0"/>
      <w:divBdr>
        <w:top w:val="none" w:sz="0" w:space="0" w:color="auto"/>
        <w:left w:val="none" w:sz="0" w:space="0" w:color="auto"/>
        <w:bottom w:val="none" w:sz="0" w:space="0" w:color="auto"/>
        <w:right w:val="none" w:sz="0" w:space="0" w:color="auto"/>
      </w:divBdr>
      <w:divsChild>
        <w:div w:id="148458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Dąbrowicz Radosław</dc:creator>
  <cp:keywords/>
  <dc:description/>
  <cp:lastModifiedBy>Dąbrowicz Radosław</cp:lastModifiedBy>
  <cp:revision>2</cp:revision>
  <dcterms:created xsi:type="dcterms:W3CDTF">2018-11-08T08:14:00Z</dcterms:created>
  <dcterms:modified xsi:type="dcterms:W3CDTF">2018-11-08T08:14:00Z</dcterms:modified>
</cp:coreProperties>
</file>